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160" w:rsidRPr="005147E9" w:rsidRDefault="00C14160" w:rsidP="005147E9">
      <w:pPr>
        <w:pStyle w:val="a3"/>
        <w:spacing w:line="240" w:lineRule="exact"/>
        <w:ind w:firstLineChars="200" w:firstLine="440"/>
        <w:rPr>
          <w:rFonts w:ascii="微软雅黑" w:eastAsia="微软雅黑" w:hAnsi="微软雅黑" w:cs="宋体"/>
          <w:sz w:val="22"/>
          <w:szCs w:val="22"/>
        </w:rPr>
      </w:pPr>
    </w:p>
    <w:p w:rsidR="00C14160" w:rsidRPr="005147E9" w:rsidRDefault="00C14160" w:rsidP="005147E9">
      <w:pPr>
        <w:pStyle w:val="a3"/>
        <w:spacing w:line="240" w:lineRule="exact"/>
        <w:ind w:firstLineChars="200" w:firstLine="440"/>
        <w:rPr>
          <w:rFonts w:ascii="微软雅黑" w:eastAsia="微软雅黑" w:hAnsi="微软雅黑" w:cs="宋体"/>
          <w:sz w:val="22"/>
          <w:szCs w:val="22"/>
        </w:rPr>
      </w:pPr>
    </w:p>
    <w:p w:rsidR="00C14160" w:rsidRPr="005147E9" w:rsidRDefault="003F69B9" w:rsidP="002205A5">
      <w:pPr>
        <w:pStyle w:val="a3"/>
        <w:spacing w:line="600" w:lineRule="exact"/>
        <w:jc w:val="center"/>
        <w:rPr>
          <w:rFonts w:ascii="微软雅黑" w:eastAsia="微软雅黑" w:hAnsi="微软雅黑" w:cs="宋体"/>
          <w:b/>
          <w:color w:val="7030A0"/>
          <w:sz w:val="40"/>
          <w:szCs w:val="40"/>
        </w:rPr>
      </w:pPr>
      <w:r w:rsidRPr="005147E9">
        <w:rPr>
          <w:rFonts w:ascii="微软雅黑" w:eastAsia="微软雅黑" w:hAnsi="微软雅黑" w:cs="宋体" w:hint="eastAsia"/>
          <w:b/>
          <w:color w:val="7030A0"/>
          <w:sz w:val="40"/>
          <w:szCs w:val="40"/>
        </w:rPr>
        <w:t>最高人民法院关于商品房消费者权利保护问题的批复</w:t>
      </w:r>
    </w:p>
    <w:p w:rsidR="00C14160" w:rsidRDefault="00C14160" w:rsidP="002205A5">
      <w:pPr>
        <w:pStyle w:val="a3"/>
        <w:spacing w:line="240" w:lineRule="exact"/>
        <w:rPr>
          <w:rFonts w:ascii="微软雅黑" w:eastAsia="微软雅黑" w:hAnsi="微软雅黑" w:cs="宋体"/>
          <w:sz w:val="22"/>
          <w:szCs w:val="22"/>
        </w:rPr>
      </w:pPr>
    </w:p>
    <w:p w:rsidR="002205A5" w:rsidRDefault="002205A5" w:rsidP="002205A5">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023-04-20</w:t>
      </w:r>
    </w:p>
    <w:p w:rsidR="002205A5" w:rsidRPr="005147E9" w:rsidRDefault="002205A5" w:rsidP="002205A5">
      <w:pPr>
        <w:pStyle w:val="a3"/>
        <w:spacing w:line="240" w:lineRule="exact"/>
        <w:rPr>
          <w:rFonts w:ascii="微软雅黑" w:eastAsia="微软雅黑" w:hAnsi="微软雅黑" w:cs="宋体" w:hint="eastAsia"/>
          <w:sz w:val="22"/>
          <w:szCs w:val="22"/>
        </w:rPr>
      </w:pPr>
    </w:p>
    <w:p w:rsidR="00C14160" w:rsidRPr="005147E9" w:rsidRDefault="003F69B9" w:rsidP="005147E9">
      <w:pPr>
        <w:pStyle w:val="a3"/>
        <w:spacing w:line="400" w:lineRule="exact"/>
        <w:jc w:val="center"/>
        <w:rPr>
          <w:rFonts w:ascii="微软雅黑" w:eastAsia="微软雅黑" w:hAnsi="微软雅黑" w:cs="宋体"/>
          <w:sz w:val="22"/>
          <w:szCs w:val="22"/>
        </w:rPr>
      </w:pPr>
      <w:r w:rsidRPr="005147E9">
        <w:rPr>
          <w:rFonts w:ascii="微软雅黑" w:eastAsia="微软雅黑" w:hAnsi="微软雅黑" w:cs="宋体" w:hint="eastAsia"/>
          <w:sz w:val="22"/>
          <w:szCs w:val="22"/>
        </w:rPr>
        <w:t>法释〔2023〕1号</w:t>
      </w:r>
      <w:bookmarkStart w:id="0" w:name="_GoBack"/>
      <w:bookmarkEnd w:id="0"/>
    </w:p>
    <w:p w:rsidR="00C14160" w:rsidRPr="005147E9" w:rsidRDefault="00C14160" w:rsidP="005147E9">
      <w:pPr>
        <w:pStyle w:val="a3"/>
        <w:spacing w:line="400" w:lineRule="exact"/>
        <w:ind w:firstLineChars="200" w:firstLine="440"/>
        <w:rPr>
          <w:rFonts w:ascii="微软雅黑" w:eastAsia="微软雅黑" w:hAnsi="微软雅黑" w:cs="宋体"/>
          <w:sz w:val="22"/>
          <w:szCs w:val="22"/>
        </w:rPr>
      </w:pPr>
    </w:p>
    <w:p w:rsidR="00C14160" w:rsidRPr="005147E9" w:rsidRDefault="003F69B9" w:rsidP="005147E9">
      <w:pPr>
        <w:pStyle w:val="ab"/>
        <w:spacing w:line="400" w:lineRule="exact"/>
        <w:ind w:left="630" w:right="630"/>
        <w:rPr>
          <w:rFonts w:ascii="微软雅黑" w:eastAsia="微软雅黑" w:hAnsi="微软雅黑"/>
          <w:sz w:val="21"/>
          <w:szCs w:val="21"/>
        </w:rPr>
      </w:pPr>
      <w:r w:rsidRPr="005147E9">
        <w:rPr>
          <w:rFonts w:ascii="微软雅黑" w:eastAsia="微软雅黑" w:hAnsi="微软雅黑" w:hint="eastAsia"/>
          <w:sz w:val="21"/>
          <w:szCs w:val="21"/>
        </w:rPr>
        <w:t>（2023年2月14日最高人民法院审判委员会第1879次会议通过，自2023年4月20日起施行）</w:t>
      </w:r>
    </w:p>
    <w:p w:rsidR="005147E9" w:rsidRPr="005147E9" w:rsidRDefault="005147E9" w:rsidP="005147E9">
      <w:pPr>
        <w:pStyle w:val="a3"/>
        <w:spacing w:line="400" w:lineRule="exact"/>
        <w:rPr>
          <w:rFonts w:ascii="微软雅黑" w:eastAsia="微软雅黑" w:hAnsi="微软雅黑" w:cs="宋体"/>
          <w:sz w:val="22"/>
          <w:szCs w:val="22"/>
        </w:rPr>
      </w:pPr>
    </w:p>
    <w:p w:rsidR="00C14160" w:rsidRPr="002205A5" w:rsidRDefault="003F69B9" w:rsidP="002205A5">
      <w:pPr>
        <w:pStyle w:val="a3"/>
        <w:spacing w:line="600" w:lineRule="exact"/>
        <w:rPr>
          <w:rFonts w:ascii="微软雅黑" w:eastAsia="微软雅黑" w:hAnsi="微软雅黑" w:cs="宋体"/>
          <w:sz w:val="28"/>
          <w:szCs w:val="28"/>
        </w:rPr>
      </w:pPr>
      <w:r w:rsidRPr="002205A5">
        <w:rPr>
          <w:rFonts w:ascii="微软雅黑" w:eastAsia="微软雅黑" w:hAnsi="微软雅黑" w:cs="宋体" w:hint="eastAsia"/>
          <w:b/>
          <w:bCs/>
          <w:sz w:val="28"/>
          <w:szCs w:val="28"/>
        </w:rPr>
        <w:t>河南省高级人民法院</w:t>
      </w:r>
      <w:r w:rsidRPr="002205A5">
        <w:rPr>
          <w:rFonts w:ascii="微软雅黑" w:eastAsia="微软雅黑" w:hAnsi="微软雅黑" w:cs="宋体" w:hint="eastAsia"/>
          <w:sz w:val="28"/>
          <w:szCs w:val="28"/>
        </w:rPr>
        <w:t>：</w:t>
      </w:r>
    </w:p>
    <w:p w:rsidR="00C14160" w:rsidRPr="002205A5" w:rsidRDefault="003F69B9" w:rsidP="002205A5">
      <w:pPr>
        <w:pStyle w:val="a3"/>
        <w:spacing w:line="600" w:lineRule="exact"/>
        <w:rPr>
          <w:rFonts w:ascii="微软雅黑" w:eastAsia="微软雅黑" w:hAnsi="微软雅黑" w:cs="宋体"/>
          <w:sz w:val="28"/>
          <w:szCs w:val="28"/>
        </w:rPr>
      </w:pPr>
      <w:r w:rsidRPr="002205A5">
        <w:rPr>
          <w:rFonts w:ascii="微软雅黑" w:eastAsia="微软雅黑" w:hAnsi="微软雅黑" w:cs="宋体" w:hint="eastAsia"/>
          <w:sz w:val="28"/>
          <w:szCs w:val="28"/>
        </w:rPr>
        <w:t xml:space="preserve">　　你院《关于明确房企风险化解中权利顺位问题的请示》（豫高法〔2023〕36号）收悉。就人民法院在审理房地产开发企业因商品房已售</w:t>
      </w:r>
      <w:proofErr w:type="gramStart"/>
      <w:r w:rsidRPr="002205A5">
        <w:rPr>
          <w:rFonts w:ascii="微软雅黑" w:eastAsia="微软雅黑" w:hAnsi="微软雅黑" w:cs="宋体" w:hint="eastAsia"/>
          <w:sz w:val="28"/>
          <w:szCs w:val="28"/>
        </w:rPr>
        <w:t>逾期难</w:t>
      </w:r>
      <w:proofErr w:type="gramEnd"/>
      <w:r w:rsidRPr="002205A5">
        <w:rPr>
          <w:rFonts w:ascii="微软雅黑" w:eastAsia="微软雅黑" w:hAnsi="微软雅黑" w:cs="宋体" w:hint="eastAsia"/>
          <w:sz w:val="28"/>
          <w:szCs w:val="28"/>
        </w:rPr>
        <w:t>交付引发的相关纠纷案件中涉及的商品房消费者权利保护问题，经研究，批复如下：</w:t>
      </w:r>
    </w:p>
    <w:p w:rsidR="00C14160" w:rsidRPr="002205A5" w:rsidRDefault="003F69B9" w:rsidP="002205A5">
      <w:pPr>
        <w:pStyle w:val="a3"/>
        <w:spacing w:line="600" w:lineRule="exact"/>
        <w:rPr>
          <w:rFonts w:ascii="微软雅黑" w:eastAsia="微软雅黑" w:hAnsi="微软雅黑" w:cs="宋体"/>
          <w:sz w:val="28"/>
          <w:szCs w:val="28"/>
        </w:rPr>
      </w:pPr>
      <w:r w:rsidRPr="002205A5">
        <w:rPr>
          <w:rFonts w:ascii="微软雅黑" w:eastAsia="微软雅黑" w:hAnsi="微软雅黑" w:cs="宋体" w:hint="eastAsia"/>
          <w:sz w:val="28"/>
          <w:szCs w:val="28"/>
        </w:rPr>
        <w:t xml:space="preserve">　　一、建设工程价款优先受偿权、抵押权以及其他债权之间的权利顺位关系，按照《最高人民法院关于审理建设工程施工合同纠纷案件适用法律问题的解释（一）》第三十六条的规定处理。</w:t>
      </w:r>
    </w:p>
    <w:p w:rsidR="00C14160" w:rsidRPr="002205A5" w:rsidRDefault="003F69B9" w:rsidP="002205A5">
      <w:pPr>
        <w:pStyle w:val="a3"/>
        <w:spacing w:line="600" w:lineRule="exact"/>
        <w:rPr>
          <w:rFonts w:ascii="微软雅黑" w:eastAsia="微软雅黑" w:hAnsi="微软雅黑" w:cs="宋体"/>
          <w:sz w:val="28"/>
          <w:szCs w:val="28"/>
        </w:rPr>
      </w:pPr>
      <w:r w:rsidRPr="002205A5">
        <w:rPr>
          <w:rFonts w:ascii="微软雅黑" w:eastAsia="微软雅黑" w:hAnsi="微软雅黑" w:cs="宋体" w:hint="eastAsia"/>
          <w:sz w:val="28"/>
          <w:szCs w:val="28"/>
        </w:rPr>
        <w:t xml:space="preserve">　　二、商品房消费者以居住为目的购买房屋并已支付全部价款，主张其房屋交付请求权优先于建设工程价款优先受偿权、抵押权以及其他债权的，人民法院应当予以支持。</w:t>
      </w:r>
    </w:p>
    <w:p w:rsidR="00C14160" w:rsidRPr="002205A5" w:rsidRDefault="003F69B9" w:rsidP="002205A5">
      <w:pPr>
        <w:pStyle w:val="a3"/>
        <w:spacing w:line="600" w:lineRule="exact"/>
        <w:rPr>
          <w:rFonts w:ascii="微软雅黑" w:eastAsia="微软雅黑" w:hAnsi="微软雅黑" w:cs="宋体"/>
          <w:sz w:val="28"/>
          <w:szCs w:val="28"/>
        </w:rPr>
      </w:pPr>
      <w:r w:rsidRPr="002205A5">
        <w:rPr>
          <w:rFonts w:ascii="微软雅黑" w:eastAsia="微软雅黑" w:hAnsi="微软雅黑" w:cs="宋体" w:hint="eastAsia"/>
          <w:sz w:val="28"/>
          <w:szCs w:val="28"/>
        </w:rPr>
        <w:t xml:space="preserve">    只支付了部分价款的商品房消费者，在一审法庭辩论终结前已实际支付剩余价款的，可以适用前款规定。</w:t>
      </w:r>
    </w:p>
    <w:p w:rsidR="00C14160" w:rsidRPr="002205A5" w:rsidRDefault="003F69B9" w:rsidP="002205A5">
      <w:pPr>
        <w:pStyle w:val="a3"/>
        <w:spacing w:line="600" w:lineRule="exact"/>
        <w:rPr>
          <w:rFonts w:ascii="微软雅黑" w:eastAsia="微软雅黑" w:hAnsi="微软雅黑" w:cs="宋体"/>
          <w:sz w:val="28"/>
          <w:szCs w:val="28"/>
        </w:rPr>
      </w:pPr>
      <w:r w:rsidRPr="002205A5">
        <w:rPr>
          <w:rFonts w:ascii="微软雅黑" w:eastAsia="微软雅黑" w:hAnsi="微软雅黑" w:cs="宋体" w:hint="eastAsia"/>
          <w:sz w:val="28"/>
          <w:szCs w:val="28"/>
        </w:rPr>
        <w:t xml:space="preserve">　　三、在房屋不能交付且无实际交付可能的情况下，商品房消费者主张价款返还请求权优先于建设工程价款优先受偿权、抵押权以及其他债权的，人民法院应当予以支持。</w:t>
      </w:r>
    </w:p>
    <w:sectPr w:rsidR="00C14160" w:rsidRPr="002205A5" w:rsidSect="005147E9">
      <w:footerReference w:type="even" r:id="rId8"/>
      <w:footerReference w:type="default" r:id="rId9"/>
      <w:pgSz w:w="11906" w:h="16838"/>
      <w:pgMar w:top="720" w:right="720" w:bottom="720" w:left="72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D1B" w:rsidRDefault="00C55D1B" w:rsidP="00C14160">
      <w:r>
        <w:separator/>
      </w:r>
    </w:p>
  </w:endnote>
  <w:endnote w:type="continuationSeparator" w:id="0">
    <w:p w:rsidR="00C55D1B" w:rsidRDefault="00C55D1B" w:rsidP="00C14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160" w:rsidRDefault="00C14160">
    <w:pPr>
      <w:pStyle w:val="a7"/>
      <w:framePr w:wrap="around" w:vAnchor="text" w:hAnchor="margin" w:xAlign="outside" w:y="1"/>
      <w:rPr>
        <w:rStyle w:val="aa"/>
      </w:rPr>
    </w:pPr>
    <w:r>
      <w:rPr>
        <w:rStyle w:val="aa"/>
      </w:rPr>
      <w:fldChar w:fldCharType="begin"/>
    </w:r>
    <w:r w:rsidR="003F69B9">
      <w:rPr>
        <w:rStyle w:val="aa"/>
      </w:rPr>
      <w:instrText xml:space="preserve">PAGE  </w:instrText>
    </w:r>
    <w:r>
      <w:rPr>
        <w:rStyle w:val="aa"/>
      </w:rPr>
      <w:fldChar w:fldCharType="end"/>
    </w:r>
  </w:p>
  <w:p w:rsidR="00C14160" w:rsidRDefault="00C14160">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160" w:rsidRDefault="00C55D1B">
    <w:pPr>
      <w:pStyle w:val="a7"/>
      <w:ind w:right="360"/>
    </w:pPr>
    <w:r>
      <w:pict>
        <v:shapetype id="_x0000_t202" coordsize="21600,21600" o:spt="202" path="m,l,21600r21600,l21600,xe">
          <v:stroke joinstyle="miter"/>
          <v:path gradientshapeok="t" o:connecttype="rect"/>
        </v:shapetype>
        <v:shape id="_x0000_s3073" type="#_x0000_t202" style="position:absolute;margin-left:-13.3pt;margin-top:-9.75pt;width:38.95pt;height:20.1pt;z-index:251659264;mso-position-horizontal:outside;mso-position-horizontal-relative:margin" filled="f" stroked="f">
          <v:textbox inset="0,0,0,0">
            <w:txbxContent>
              <w:p w:rsidR="00C14160" w:rsidRDefault="00C14160">
                <w:pPr>
                  <w:pStyle w:val="a7"/>
                  <w:rPr>
                    <w:rStyle w:val="aa"/>
                    <w:rFonts w:ascii="宋体" w:hAnsi="宋体" w:cs="宋体"/>
                    <w:sz w:val="28"/>
                    <w:szCs w:val="28"/>
                  </w:rPr>
                </w:pPr>
                <w:r>
                  <w:rPr>
                    <w:rStyle w:val="aa"/>
                    <w:rFonts w:ascii="宋体" w:hAnsi="宋体" w:cs="宋体" w:hint="eastAsia"/>
                    <w:sz w:val="28"/>
                    <w:szCs w:val="28"/>
                  </w:rPr>
                  <w:fldChar w:fldCharType="begin"/>
                </w:r>
                <w:r w:rsidR="003F69B9">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sidR="003F0F40">
                  <w:rPr>
                    <w:rStyle w:val="aa"/>
                    <w:rFonts w:ascii="宋体" w:hAnsi="宋体" w:cs="宋体"/>
                    <w:noProof/>
                    <w:sz w:val="28"/>
                    <w:szCs w:val="28"/>
                  </w:rPr>
                  <w:t>- 1 -</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D1B" w:rsidRDefault="00C55D1B" w:rsidP="00C14160">
      <w:r>
        <w:separator/>
      </w:r>
    </w:p>
  </w:footnote>
  <w:footnote w:type="continuationSeparator" w:id="0">
    <w:p w:rsidR="00C55D1B" w:rsidRDefault="00C55D1B" w:rsidP="00C141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WMxNDUyNTNkNWNiNDMxOWIzZjFiY2Q4ZWUyOWU2OTU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64F7"/>
    <w:rsid w:val="00206B2B"/>
    <w:rsid w:val="0021638E"/>
    <w:rsid w:val="002205A5"/>
    <w:rsid w:val="002216B9"/>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0431D"/>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0F40"/>
    <w:rsid w:val="003F534F"/>
    <w:rsid w:val="003F661F"/>
    <w:rsid w:val="003F69B9"/>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945"/>
    <w:rsid w:val="00506C84"/>
    <w:rsid w:val="005142A1"/>
    <w:rsid w:val="005147E9"/>
    <w:rsid w:val="00517CAB"/>
    <w:rsid w:val="00536EBF"/>
    <w:rsid w:val="0053713F"/>
    <w:rsid w:val="005433C2"/>
    <w:rsid w:val="005502F2"/>
    <w:rsid w:val="00562083"/>
    <w:rsid w:val="0057423C"/>
    <w:rsid w:val="0058350A"/>
    <w:rsid w:val="00586344"/>
    <w:rsid w:val="00594376"/>
    <w:rsid w:val="005A3B1C"/>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E1FF4"/>
    <w:rsid w:val="006E7630"/>
    <w:rsid w:val="006F0A7E"/>
    <w:rsid w:val="006F6FC3"/>
    <w:rsid w:val="006F7D77"/>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A7FD3"/>
    <w:rsid w:val="007B2410"/>
    <w:rsid w:val="007B4D73"/>
    <w:rsid w:val="007C01D1"/>
    <w:rsid w:val="007C5705"/>
    <w:rsid w:val="007D13B8"/>
    <w:rsid w:val="007D77CE"/>
    <w:rsid w:val="00802CDC"/>
    <w:rsid w:val="00805E1D"/>
    <w:rsid w:val="00813FEC"/>
    <w:rsid w:val="00814E29"/>
    <w:rsid w:val="00823C1E"/>
    <w:rsid w:val="00826D77"/>
    <w:rsid w:val="0083338D"/>
    <w:rsid w:val="0084005A"/>
    <w:rsid w:val="00865726"/>
    <w:rsid w:val="008701AB"/>
    <w:rsid w:val="0087139A"/>
    <w:rsid w:val="00877798"/>
    <w:rsid w:val="008802DB"/>
    <w:rsid w:val="00881967"/>
    <w:rsid w:val="00885F48"/>
    <w:rsid w:val="00890F76"/>
    <w:rsid w:val="00891C76"/>
    <w:rsid w:val="0089274E"/>
    <w:rsid w:val="008A08FA"/>
    <w:rsid w:val="008E70E5"/>
    <w:rsid w:val="008F50DB"/>
    <w:rsid w:val="008F5238"/>
    <w:rsid w:val="008F7723"/>
    <w:rsid w:val="00904BC8"/>
    <w:rsid w:val="00911248"/>
    <w:rsid w:val="00913A4E"/>
    <w:rsid w:val="00925B24"/>
    <w:rsid w:val="00925F75"/>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59E3"/>
    <w:rsid w:val="00A571FE"/>
    <w:rsid w:val="00A636AF"/>
    <w:rsid w:val="00A773EC"/>
    <w:rsid w:val="00AA03DB"/>
    <w:rsid w:val="00AA164E"/>
    <w:rsid w:val="00AA3B2D"/>
    <w:rsid w:val="00AA7268"/>
    <w:rsid w:val="00AB0D6D"/>
    <w:rsid w:val="00AB68DD"/>
    <w:rsid w:val="00AC2B0B"/>
    <w:rsid w:val="00AC4F2A"/>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14160"/>
    <w:rsid w:val="00C41CE2"/>
    <w:rsid w:val="00C452E4"/>
    <w:rsid w:val="00C53D36"/>
    <w:rsid w:val="00C55D1B"/>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37CE"/>
    <w:rsid w:val="00D97443"/>
    <w:rsid w:val="00DB1764"/>
    <w:rsid w:val="00DB2440"/>
    <w:rsid w:val="00DB3C8A"/>
    <w:rsid w:val="00DB5F18"/>
    <w:rsid w:val="00DC5F89"/>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64D94"/>
    <w:rsid w:val="00F70562"/>
    <w:rsid w:val="00F7215A"/>
    <w:rsid w:val="00F744B5"/>
    <w:rsid w:val="00F74986"/>
    <w:rsid w:val="00F845F5"/>
    <w:rsid w:val="00F84788"/>
    <w:rsid w:val="00F865EA"/>
    <w:rsid w:val="00F90AF4"/>
    <w:rsid w:val="00F92C7B"/>
    <w:rsid w:val="00FA21BD"/>
    <w:rsid w:val="00FB46C7"/>
    <w:rsid w:val="00FC2B5F"/>
    <w:rsid w:val="00FD0009"/>
    <w:rsid w:val="00FD51B5"/>
    <w:rsid w:val="00FF402A"/>
    <w:rsid w:val="00FF690A"/>
    <w:rsid w:val="100E1D3F"/>
    <w:rsid w:val="380B11DC"/>
    <w:rsid w:val="42DA1507"/>
    <w:rsid w:val="56BF6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7EE186C"/>
  <w15:docId w15:val="{9D500875-E6F3-418A-9178-3AE05C6C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1416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C14160"/>
    <w:rPr>
      <w:rFonts w:ascii="宋体" w:hAnsi="Courier New" w:cs="Courier New"/>
      <w:szCs w:val="21"/>
    </w:rPr>
  </w:style>
  <w:style w:type="paragraph" w:styleId="a5">
    <w:name w:val="Balloon Text"/>
    <w:basedOn w:val="a"/>
    <w:link w:val="a6"/>
    <w:qFormat/>
    <w:rsid w:val="00C14160"/>
    <w:rPr>
      <w:sz w:val="18"/>
      <w:szCs w:val="18"/>
    </w:rPr>
  </w:style>
  <w:style w:type="paragraph" w:styleId="a7">
    <w:name w:val="footer"/>
    <w:basedOn w:val="a"/>
    <w:qFormat/>
    <w:rsid w:val="00C14160"/>
    <w:pPr>
      <w:tabs>
        <w:tab w:val="center" w:pos="4153"/>
        <w:tab w:val="right" w:pos="8306"/>
      </w:tabs>
      <w:snapToGrid w:val="0"/>
      <w:jc w:val="left"/>
    </w:pPr>
    <w:rPr>
      <w:sz w:val="18"/>
      <w:szCs w:val="18"/>
    </w:rPr>
  </w:style>
  <w:style w:type="paragraph" w:styleId="a8">
    <w:name w:val="header"/>
    <w:basedOn w:val="a"/>
    <w:link w:val="a9"/>
    <w:rsid w:val="00C14160"/>
    <w:pPr>
      <w:pBdr>
        <w:bottom w:val="single" w:sz="6" w:space="1" w:color="auto"/>
      </w:pBdr>
      <w:tabs>
        <w:tab w:val="center" w:pos="4153"/>
        <w:tab w:val="right" w:pos="8306"/>
      </w:tabs>
      <w:snapToGrid w:val="0"/>
      <w:jc w:val="center"/>
    </w:pPr>
    <w:rPr>
      <w:sz w:val="18"/>
      <w:szCs w:val="18"/>
    </w:rPr>
  </w:style>
  <w:style w:type="character" w:styleId="aa">
    <w:name w:val="page number"/>
    <w:basedOn w:val="a0"/>
    <w:rsid w:val="00C14160"/>
  </w:style>
  <w:style w:type="paragraph" w:customStyle="1" w:styleId="ParaCharCharCharCharCharCharChar">
    <w:name w:val="默认段落字体 Para Char Char Char Char Char Char Char"/>
    <w:basedOn w:val="a"/>
    <w:rsid w:val="00C14160"/>
  </w:style>
  <w:style w:type="character" w:customStyle="1" w:styleId="a9">
    <w:name w:val="页眉 字符"/>
    <w:basedOn w:val="a0"/>
    <w:link w:val="a8"/>
    <w:rsid w:val="00C14160"/>
    <w:rPr>
      <w:kern w:val="2"/>
      <w:sz w:val="18"/>
      <w:szCs w:val="18"/>
    </w:rPr>
  </w:style>
  <w:style w:type="character" w:customStyle="1" w:styleId="a6">
    <w:name w:val="批注框文本 字符"/>
    <w:basedOn w:val="a0"/>
    <w:link w:val="a5"/>
    <w:rsid w:val="00C14160"/>
    <w:rPr>
      <w:kern w:val="2"/>
      <w:sz w:val="18"/>
      <w:szCs w:val="18"/>
    </w:rPr>
  </w:style>
  <w:style w:type="character" w:customStyle="1" w:styleId="a4">
    <w:name w:val="纯文本 字符"/>
    <w:basedOn w:val="a0"/>
    <w:link w:val="a3"/>
    <w:uiPriority w:val="99"/>
    <w:rsid w:val="00C14160"/>
    <w:rPr>
      <w:rFonts w:ascii="宋体" w:hAnsi="Courier New" w:cs="Courier New"/>
      <w:kern w:val="2"/>
      <w:sz w:val="21"/>
      <w:szCs w:val="21"/>
    </w:rPr>
  </w:style>
  <w:style w:type="paragraph" w:customStyle="1" w:styleId="ab">
    <w:name w:val="法 法释后"/>
    <w:qFormat/>
    <w:rsid w:val="00C14160"/>
    <w:pPr>
      <w:widowControl w:val="0"/>
      <w:spacing w:line="560" w:lineRule="exact"/>
      <w:ind w:leftChars="300" w:left="300" w:rightChars="300" w:right="300"/>
      <w:jc w:val="both"/>
    </w:pPr>
    <w:rPr>
      <w:rFonts w:ascii="楷体_GB2312" w:eastAsia="楷体_GB2312" w:hAnsi="楷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192572-B4F4-4821-A115-B1483F381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75</Words>
  <Characters>432</Characters>
  <Application>Microsoft Office Word</Application>
  <DocSecurity>0</DocSecurity>
  <Lines>3</Lines>
  <Paragraphs>1</Paragraphs>
  <ScaleCrop>false</ScaleCrop>
  <Company>Lenovo (Beijing) Limited</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13</cp:revision>
  <cp:lastPrinted>2014-04-03T09:04:00Z</cp:lastPrinted>
  <dcterms:created xsi:type="dcterms:W3CDTF">2023-04-14T03:00:00Z</dcterms:created>
  <dcterms:modified xsi:type="dcterms:W3CDTF">2025-08-25T08:44:00Z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A9571993DE324CB18F311FBDD8C5CDFC_12</vt:lpwstr>
  </property>
</Properties>
</file>